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385B" w14:textId="1EE2BE52" w:rsidR="00337E8B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中国</w:t>
      </w:r>
      <w:proofErr w:type="gramStart"/>
      <w:r>
        <w:rPr>
          <w:sz w:val="36"/>
          <w:szCs w:val="36"/>
        </w:rPr>
        <w:t>武夷巴新</w:t>
      </w:r>
      <w:proofErr w:type="gramEnd"/>
      <w:r>
        <w:rPr>
          <w:sz w:val="36"/>
          <w:szCs w:val="36"/>
        </w:rPr>
        <w:t>分公司亨加诺菲</w:t>
      </w:r>
      <w:proofErr w:type="gramStart"/>
      <w:r w:rsidR="00EF2B26">
        <w:rPr>
          <w:rFonts w:hint="eastAsia"/>
          <w:sz w:val="36"/>
          <w:szCs w:val="36"/>
        </w:rPr>
        <w:t>至</w:t>
      </w:r>
      <w:r>
        <w:rPr>
          <w:sz w:val="36"/>
          <w:szCs w:val="36"/>
        </w:rPr>
        <w:t>满吉罗</w:t>
      </w:r>
      <w:proofErr w:type="gramEnd"/>
      <w:r>
        <w:rPr>
          <w:sz w:val="36"/>
          <w:szCs w:val="36"/>
        </w:rPr>
        <w:t>桥梁项目</w:t>
      </w:r>
    </w:p>
    <w:p w14:paraId="72D6EBF9" w14:textId="77777777" w:rsidR="00337E8B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计划采购</w:t>
      </w:r>
      <w:r>
        <w:rPr>
          <w:rFonts w:hint="eastAsia"/>
          <w:sz w:val="36"/>
          <w:szCs w:val="36"/>
        </w:rPr>
        <w:t>钢梁、盆式支座、伸缩缝</w:t>
      </w:r>
      <w:r>
        <w:rPr>
          <w:sz w:val="36"/>
          <w:szCs w:val="36"/>
        </w:rPr>
        <w:t>要求</w:t>
      </w:r>
    </w:p>
    <w:p w14:paraId="3A27A565" w14:textId="77777777" w:rsidR="00337E8B" w:rsidRDefault="00000000">
      <w:pPr>
        <w:pStyle w:val="a9"/>
        <w:spacing w:line="360" w:lineRule="auto"/>
        <w:ind w:left="36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1、符合澳大利亚或新西兰标准、</w:t>
      </w:r>
      <w:r>
        <w:rPr>
          <w:rFonts w:asciiTheme="majorEastAsia" w:eastAsiaTheme="majorEastAsia" w:hAnsiTheme="majorEastAsia"/>
          <w:sz w:val="24"/>
          <w:szCs w:val="24"/>
        </w:rPr>
        <w:t>或者国标的力学性能和化学指标满足澳大利亚</w:t>
      </w:r>
      <w:r>
        <w:rPr>
          <w:rFonts w:asciiTheme="majorEastAsia" w:eastAsiaTheme="majorEastAsia" w:hAnsiTheme="majorEastAsia" w:hint="eastAsia"/>
          <w:color w:val="C00000"/>
          <w:sz w:val="24"/>
          <w:szCs w:val="24"/>
        </w:rPr>
        <w:t>G400和G350（分别相当于国标Q420q和Q355B钢材;4根主梁用G400,横隔梁用G350）</w:t>
      </w:r>
      <w:r>
        <w:rPr>
          <w:rFonts w:asciiTheme="majorEastAsia" w:eastAsiaTheme="majorEastAsia" w:hAnsiTheme="majorEastAsia"/>
          <w:sz w:val="24"/>
          <w:szCs w:val="24"/>
        </w:rPr>
        <w:t>标准且有</w:t>
      </w:r>
      <w:r>
        <w:rPr>
          <w:rFonts w:asciiTheme="majorEastAsia" w:eastAsiaTheme="majorEastAsia" w:hAnsiTheme="majorEastAsia" w:hint="eastAsia"/>
          <w:sz w:val="24"/>
          <w:szCs w:val="24"/>
        </w:rPr>
        <w:t>S</w:t>
      </w:r>
      <w:r>
        <w:rPr>
          <w:rFonts w:asciiTheme="majorEastAsia" w:eastAsiaTheme="majorEastAsia" w:hAnsiTheme="majorEastAsia"/>
          <w:sz w:val="24"/>
          <w:szCs w:val="24"/>
        </w:rPr>
        <w:t>GS认证。所有进场产品</w:t>
      </w:r>
      <w:r>
        <w:rPr>
          <w:rFonts w:asciiTheme="majorEastAsia" w:eastAsiaTheme="majorEastAsia" w:hAnsiTheme="majorEastAsia" w:hint="eastAsia"/>
          <w:sz w:val="24"/>
          <w:szCs w:val="24"/>
        </w:rPr>
        <w:t>S</w:t>
      </w:r>
      <w:r>
        <w:rPr>
          <w:rFonts w:asciiTheme="majorEastAsia" w:eastAsiaTheme="majorEastAsia" w:hAnsiTheme="majorEastAsia"/>
          <w:sz w:val="24"/>
          <w:szCs w:val="24"/>
        </w:rPr>
        <w:t>GS认证由中标单位提供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1E00E9F0" w14:textId="77777777" w:rsidR="00337E8B" w:rsidRDefault="00337E8B">
      <w:pPr>
        <w:pStyle w:val="a9"/>
        <w:spacing w:line="360" w:lineRule="auto"/>
        <w:ind w:left="360" w:firstLine="480"/>
        <w:rPr>
          <w:rFonts w:asciiTheme="majorEastAsia" w:eastAsiaTheme="majorEastAsia" w:hAnsiTheme="majorEastAsia" w:hint="eastAsia"/>
          <w:sz w:val="24"/>
          <w:szCs w:val="24"/>
        </w:rPr>
      </w:pPr>
    </w:p>
    <w:p w14:paraId="241B524A" w14:textId="77777777" w:rsidR="00337E8B" w:rsidRDefault="00000000">
      <w:pPr>
        <w:spacing w:line="360" w:lineRule="auto"/>
        <w:ind w:firstLineChars="300" w:firstLine="7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、钢梁</w:t>
      </w:r>
      <w:r>
        <w:rPr>
          <w:rFonts w:asciiTheme="majorEastAsia" w:eastAsiaTheme="majorEastAsia" w:hAnsiTheme="majorEastAsia"/>
          <w:sz w:val="24"/>
          <w:szCs w:val="24"/>
        </w:rPr>
        <w:t>化学成分和力学性能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焊接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t>镀锌层</w:t>
      </w:r>
      <w:r>
        <w:rPr>
          <w:rFonts w:asciiTheme="majorEastAsia" w:eastAsiaTheme="majorEastAsia" w:hAnsiTheme="majorEastAsia" w:hint="eastAsia"/>
          <w:sz w:val="24"/>
          <w:szCs w:val="24"/>
        </w:rPr>
        <w:t>、螺栓螺母</w:t>
      </w:r>
      <w:r>
        <w:rPr>
          <w:rFonts w:asciiTheme="majorEastAsia" w:eastAsiaTheme="majorEastAsia" w:hAnsiTheme="majorEastAsia"/>
          <w:sz w:val="24"/>
          <w:szCs w:val="24"/>
        </w:rPr>
        <w:t>必须满足要求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473099E7" w14:textId="77777777" w:rsidR="00337E8B" w:rsidRDefault="00000000">
      <w:pPr>
        <w:pStyle w:val="a7"/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Arial" w:hint="eastAsia"/>
          <w:color w:val="121212"/>
        </w:rPr>
      </w:pPr>
      <w:r>
        <w:rPr>
          <w:rFonts w:asciiTheme="majorEastAsia" w:eastAsiaTheme="majorEastAsia" w:hAnsiTheme="majorEastAsia" w:cs="Arial"/>
          <w:color w:val="C00000"/>
        </w:rPr>
        <w:t>AS3678-</w:t>
      </w:r>
      <w:r>
        <w:rPr>
          <w:rFonts w:asciiTheme="majorEastAsia" w:eastAsiaTheme="majorEastAsia" w:hAnsiTheme="majorEastAsia" w:cs="Arial" w:hint="eastAsia"/>
          <w:color w:val="C00000"/>
        </w:rPr>
        <w:t>400</w:t>
      </w:r>
      <w:r>
        <w:rPr>
          <w:rFonts w:asciiTheme="majorEastAsia" w:eastAsiaTheme="majorEastAsia" w:hAnsiTheme="majorEastAsia" w:cs="Arial"/>
          <w:color w:val="222222"/>
        </w:rPr>
        <w:t>钢板是属于澳大利亚标准的低合金高强度钢板，执行澳大利亚标准AS-NZS标准，主要用于</w:t>
      </w:r>
      <w:r>
        <w:rPr>
          <w:rFonts w:asciiTheme="majorEastAsia" w:eastAsiaTheme="majorEastAsia" w:hAnsiTheme="majorEastAsia" w:cs="Arial"/>
          <w:color w:val="121212"/>
        </w:rPr>
        <w:t>制造桥梁、船舶、车辆、输油输气管道、大型钢结构等。</w:t>
      </w:r>
    </w:p>
    <w:p w14:paraId="2E8D1586" w14:textId="77777777" w:rsidR="00337E8B" w:rsidRDefault="00000000">
      <w:pPr>
        <w:pStyle w:val="a7"/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Arial" w:hint="eastAsia"/>
          <w:color w:val="C00000"/>
        </w:rPr>
      </w:pPr>
      <w:r>
        <w:rPr>
          <w:rFonts w:asciiTheme="majorEastAsia" w:eastAsiaTheme="majorEastAsia" w:hAnsiTheme="majorEastAsia" w:cs="Arial" w:hint="eastAsia"/>
          <w:color w:val="222222"/>
        </w:rPr>
        <w:t>（</w:t>
      </w:r>
      <w:r>
        <w:rPr>
          <w:rFonts w:asciiTheme="majorEastAsia" w:eastAsiaTheme="majorEastAsia" w:hAnsiTheme="majorEastAsia" w:cs="Arial" w:hint="eastAsia"/>
          <w:color w:val="C00000"/>
        </w:rPr>
        <w:t>1）</w:t>
      </w:r>
      <w:r>
        <w:rPr>
          <w:rFonts w:asciiTheme="majorEastAsia" w:eastAsiaTheme="majorEastAsia" w:hAnsiTheme="majorEastAsia" w:cs="Arial"/>
          <w:color w:val="C00000"/>
        </w:rPr>
        <w:t>AS3678-</w:t>
      </w:r>
      <w:r>
        <w:rPr>
          <w:rFonts w:asciiTheme="majorEastAsia" w:eastAsiaTheme="majorEastAsia" w:hAnsiTheme="majorEastAsia" w:cs="Arial" w:hint="eastAsia"/>
          <w:color w:val="C00000"/>
        </w:rPr>
        <w:t>400</w:t>
      </w:r>
      <w:r>
        <w:rPr>
          <w:rFonts w:asciiTheme="majorEastAsia" w:eastAsiaTheme="majorEastAsia" w:hAnsiTheme="majorEastAsia" w:cs="Arial"/>
          <w:color w:val="C00000"/>
        </w:rPr>
        <w:t>钢板化学成分</w:t>
      </w:r>
      <w:r>
        <w:rPr>
          <w:rFonts w:asciiTheme="majorEastAsia" w:eastAsiaTheme="majorEastAsia" w:hAnsiTheme="majorEastAsia" w:cs="Arial" w:hint="eastAsia"/>
          <w:color w:val="C00000"/>
        </w:rPr>
        <w:t>要求</w:t>
      </w:r>
      <w:r>
        <w:rPr>
          <w:rFonts w:asciiTheme="majorEastAsia" w:eastAsiaTheme="majorEastAsia" w:hAnsiTheme="majorEastAsia" w:cs="Arial"/>
          <w:color w:val="C00000"/>
        </w:rPr>
        <w:t>：</w:t>
      </w:r>
    </w:p>
    <w:p w14:paraId="757F9104" w14:textId="77777777" w:rsidR="00337E8B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 w:cs="Arial" w:hint="eastAsia"/>
          <w:color w:val="C00000"/>
        </w:rPr>
      </w:pPr>
      <w:r>
        <w:rPr>
          <w:rFonts w:asciiTheme="majorEastAsia" w:eastAsiaTheme="majorEastAsia" w:hAnsiTheme="majorEastAsia" w:cs="Arial"/>
          <w:color w:val="C00000"/>
        </w:rPr>
        <w:t>碳C：≤0.22</w:t>
      </w:r>
      <w:r>
        <w:rPr>
          <w:rFonts w:asciiTheme="majorEastAsia" w:eastAsiaTheme="majorEastAsia" w:hAnsiTheme="majorEastAsia" w:cs="Arial" w:hint="eastAsia"/>
          <w:color w:val="C00000"/>
        </w:rPr>
        <w:t>；</w:t>
      </w:r>
      <w:r>
        <w:rPr>
          <w:rFonts w:asciiTheme="majorEastAsia" w:eastAsiaTheme="majorEastAsia" w:hAnsiTheme="majorEastAsia" w:cs="Arial"/>
          <w:color w:val="C00000"/>
        </w:rPr>
        <w:t>硅Si：≤0.5</w:t>
      </w:r>
      <w:r>
        <w:rPr>
          <w:rFonts w:asciiTheme="majorEastAsia" w:eastAsiaTheme="majorEastAsia" w:hAnsiTheme="majorEastAsia" w:cs="Arial" w:hint="eastAsia"/>
          <w:color w:val="C00000"/>
        </w:rPr>
        <w:t>5；</w:t>
      </w:r>
      <w:r>
        <w:rPr>
          <w:rFonts w:asciiTheme="majorEastAsia" w:eastAsiaTheme="majorEastAsia" w:hAnsiTheme="majorEastAsia" w:cs="Arial"/>
          <w:color w:val="C00000"/>
        </w:rPr>
        <w:t>锰Mn：≤1.7</w:t>
      </w:r>
      <w:r>
        <w:rPr>
          <w:rFonts w:asciiTheme="majorEastAsia" w:eastAsiaTheme="majorEastAsia" w:hAnsiTheme="majorEastAsia" w:cs="Arial" w:hint="eastAsia"/>
          <w:color w:val="C00000"/>
        </w:rPr>
        <w:t>；</w:t>
      </w:r>
      <w:r>
        <w:rPr>
          <w:rFonts w:asciiTheme="majorEastAsia" w:eastAsiaTheme="majorEastAsia" w:hAnsiTheme="majorEastAsia" w:cs="Arial"/>
          <w:color w:val="C00000"/>
        </w:rPr>
        <w:t>磷P：≤0.04</w:t>
      </w:r>
      <w:r>
        <w:rPr>
          <w:rFonts w:asciiTheme="majorEastAsia" w:eastAsiaTheme="majorEastAsia" w:hAnsiTheme="majorEastAsia" w:cs="Arial" w:hint="eastAsia"/>
          <w:color w:val="C00000"/>
        </w:rPr>
        <w:t>；</w:t>
      </w:r>
      <w:r>
        <w:rPr>
          <w:rFonts w:asciiTheme="majorEastAsia" w:eastAsiaTheme="majorEastAsia" w:hAnsiTheme="majorEastAsia" w:cs="Arial"/>
          <w:color w:val="C00000"/>
        </w:rPr>
        <w:t>硫S：≤0.03</w:t>
      </w:r>
      <w:r>
        <w:rPr>
          <w:rFonts w:asciiTheme="majorEastAsia" w:eastAsiaTheme="majorEastAsia" w:hAnsiTheme="majorEastAsia" w:cs="Arial" w:hint="eastAsia"/>
          <w:color w:val="C00000"/>
        </w:rPr>
        <w:t>0；</w:t>
      </w:r>
    </w:p>
    <w:p w14:paraId="39EB3067" w14:textId="77777777" w:rsidR="00337E8B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 w:cs="Arial" w:hint="eastAsia"/>
          <w:color w:val="1F1F1F"/>
        </w:rPr>
      </w:pPr>
      <w:r>
        <w:rPr>
          <w:rFonts w:asciiTheme="majorEastAsia" w:eastAsiaTheme="majorEastAsia" w:hAnsiTheme="majorEastAsia" w:cs="Arial"/>
          <w:color w:val="C00000"/>
        </w:rPr>
        <w:t>铜Cu：≤0.4</w:t>
      </w:r>
      <w:r>
        <w:rPr>
          <w:rFonts w:asciiTheme="majorEastAsia" w:eastAsiaTheme="majorEastAsia" w:hAnsiTheme="majorEastAsia" w:cs="Arial" w:hint="eastAsia"/>
          <w:color w:val="C00000"/>
        </w:rPr>
        <w:t>；</w:t>
      </w:r>
      <w:proofErr w:type="gramStart"/>
      <w:r>
        <w:rPr>
          <w:rFonts w:asciiTheme="majorEastAsia" w:eastAsiaTheme="majorEastAsia" w:hAnsiTheme="majorEastAsia" w:cs="Arial"/>
          <w:color w:val="C00000"/>
        </w:rPr>
        <w:t>铬</w:t>
      </w:r>
      <w:proofErr w:type="gramEnd"/>
      <w:r>
        <w:rPr>
          <w:rFonts w:asciiTheme="majorEastAsia" w:eastAsiaTheme="majorEastAsia" w:hAnsiTheme="majorEastAsia" w:cs="Arial"/>
          <w:color w:val="C00000"/>
        </w:rPr>
        <w:t>Cr：≤0.</w:t>
      </w:r>
      <w:r>
        <w:rPr>
          <w:rFonts w:asciiTheme="majorEastAsia" w:eastAsiaTheme="majorEastAsia" w:hAnsiTheme="majorEastAsia" w:cs="Arial" w:hint="eastAsia"/>
          <w:color w:val="C00000"/>
        </w:rPr>
        <w:t>25</w:t>
      </w:r>
      <w:r>
        <w:rPr>
          <w:rFonts w:asciiTheme="majorEastAsia" w:eastAsiaTheme="majorEastAsia" w:hAnsiTheme="majorEastAsia" w:cs="Arial"/>
          <w:color w:val="C00000"/>
        </w:rPr>
        <w:t>镍</w:t>
      </w:r>
      <w:r>
        <w:rPr>
          <w:rFonts w:asciiTheme="majorEastAsia" w:eastAsiaTheme="majorEastAsia" w:hAnsiTheme="majorEastAsia" w:cs="Arial" w:hint="eastAsia"/>
          <w:color w:val="C00000"/>
        </w:rPr>
        <w:t>；</w:t>
      </w:r>
      <w:r>
        <w:rPr>
          <w:rFonts w:asciiTheme="majorEastAsia" w:eastAsiaTheme="majorEastAsia" w:hAnsiTheme="majorEastAsia" w:cs="Arial"/>
          <w:color w:val="C00000"/>
        </w:rPr>
        <w:t>Ni：≤0.</w:t>
      </w:r>
      <w:r>
        <w:rPr>
          <w:rFonts w:asciiTheme="majorEastAsia" w:eastAsiaTheme="majorEastAsia" w:hAnsiTheme="majorEastAsia" w:cs="Arial" w:hint="eastAsia"/>
          <w:color w:val="C00000"/>
        </w:rPr>
        <w:t>5；</w:t>
      </w:r>
      <w:proofErr w:type="gramStart"/>
      <w:r>
        <w:rPr>
          <w:rFonts w:asciiTheme="majorEastAsia" w:eastAsiaTheme="majorEastAsia" w:hAnsiTheme="majorEastAsia" w:cs="Arial"/>
          <w:color w:val="C00000"/>
        </w:rPr>
        <w:t>钼</w:t>
      </w:r>
      <w:proofErr w:type="gramEnd"/>
      <w:r>
        <w:rPr>
          <w:rFonts w:asciiTheme="majorEastAsia" w:eastAsiaTheme="majorEastAsia" w:hAnsiTheme="majorEastAsia" w:cs="Arial"/>
          <w:color w:val="C00000"/>
        </w:rPr>
        <w:t>Mo：≤0.</w:t>
      </w:r>
      <w:r>
        <w:rPr>
          <w:rFonts w:asciiTheme="majorEastAsia" w:eastAsiaTheme="majorEastAsia" w:hAnsiTheme="majorEastAsia" w:cs="Arial" w:hint="eastAsia"/>
          <w:color w:val="C00000"/>
        </w:rPr>
        <w:t>35等要素；</w:t>
      </w:r>
    </w:p>
    <w:p w14:paraId="0EACB344" w14:textId="77777777" w:rsidR="00337E8B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ajorEastAsia" w:eastAsiaTheme="majorEastAsia" w:hAnsiTheme="majorEastAsia" w:cs="Arial" w:hint="eastAsia"/>
          <w:color w:val="222222"/>
        </w:rPr>
      </w:pPr>
      <w:r>
        <w:rPr>
          <w:rFonts w:asciiTheme="majorEastAsia" w:eastAsiaTheme="majorEastAsia" w:hAnsiTheme="majorEastAsia" w:cs="Arial" w:hint="eastAsia"/>
          <w:color w:val="1F1F1F"/>
        </w:rPr>
        <w:t xml:space="preserve"> 具体要求如下表：</w:t>
      </w:r>
    </w:p>
    <w:p w14:paraId="1265F4FF" w14:textId="77777777" w:rsidR="00337E8B" w:rsidRDefault="00000000">
      <w:pPr>
        <w:pStyle w:val="a7"/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Arial" w:hint="eastAsia"/>
          <w:color w:val="222222"/>
        </w:rPr>
      </w:pPr>
      <w:r>
        <w:rPr>
          <w:noProof/>
        </w:rPr>
        <w:drawing>
          <wp:inline distT="0" distB="0" distL="114300" distR="114300" wp14:anchorId="042AA318" wp14:editId="72BF8E82">
            <wp:extent cx="6186170" cy="38938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3893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74A470" w14:textId="77777777" w:rsidR="00337E8B" w:rsidRDefault="00000000">
      <w:pPr>
        <w:pStyle w:val="a7"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rPr>
          <w:rFonts w:asciiTheme="majorEastAsia" w:eastAsiaTheme="majorEastAsia" w:hAnsiTheme="majorEastAsia" w:cs="Arial" w:hint="eastAsia"/>
          <w:color w:val="222222"/>
        </w:rPr>
      </w:pPr>
      <w:r>
        <w:rPr>
          <w:rFonts w:asciiTheme="majorEastAsia" w:eastAsiaTheme="majorEastAsia" w:hAnsiTheme="majorEastAsia" w:cs="Arial"/>
          <w:color w:val="C00000"/>
        </w:rPr>
        <w:lastRenderedPageBreak/>
        <w:t>AS3678-</w:t>
      </w:r>
      <w:r>
        <w:rPr>
          <w:rFonts w:asciiTheme="majorEastAsia" w:eastAsiaTheme="majorEastAsia" w:hAnsiTheme="majorEastAsia" w:cs="Arial" w:hint="eastAsia"/>
          <w:color w:val="C00000"/>
        </w:rPr>
        <w:t>40</w:t>
      </w:r>
      <w:r>
        <w:rPr>
          <w:rFonts w:asciiTheme="majorEastAsia" w:eastAsiaTheme="majorEastAsia" w:hAnsiTheme="majorEastAsia" w:cs="Arial"/>
          <w:color w:val="C00000"/>
        </w:rPr>
        <w:t>0</w:t>
      </w:r>
      <w:r>
        <w:rPr>
          <w:rFonts w:asciiTheme="majorEastAsia" w:eastAsiaTheme="majorEastAsia" w:hAnsiTheme="majorEastAsia" w:cs="Arial"/>
          <w:color w:val="222222"/>
        </w:rPr>
        <w:t>钢板力学性能</w:t>
      </w:r>
      <w:r>
        <w:rPr>
          <w:rFonts w:asciiTheme="majorEastAsia" w:eastAsiaTheme="majorEastAsia" w:hAnsiTheme="majorEastAsia" w:cs="Arial" w:hint="eastAsia"/>
          <w:color w:val="222222"/>
        </w:rPr>
        <w:t>要求</w:t>
      </w:r>
      <w:r>
        <w:rPr>
          <w:rFonts w:asciiTheme="majorEastAsia" w:eastAsiaTheme="majorEastAsia" w:hAnsiTheme="majorEastAsia" w:cs="Arial"/>
          <w:color w:val="222222"/>
        </w:rPr>
        <w:t>：</w:t>
      </w:r>
    </w:p>
    <w:p w14:paraId="51D559AB" w14:textId="77777777" w:rsidR="00337E8B" w:rsidRDefault="00000000">
      <w:pPr>
        <w:pStyle w:val="a7"/>
        <w:shd w:val="clear" w:color="auto" w:fill="FFFFFF"/>
        <w:spacing w:line="360" w:lineRule="auto"/>
        <w:rPr>
          <w:rFonts w:asciiTheme="majorEastAsia" w:eastAsiaTheme="majorEastAsia" w:hAnsiTheme="majorEastAsia" w:cs="Arial" w:hint="eastAsia"/>
          <w:color w:val="222222"/>
        </w:rPr>
      </w:pPr>
      <w:r>
        <w:rPr>
          <w:noProof/>
        </w:rPr>
        <w:drawing>
          <wp:inline distT="0" distB="0" distL="114300" distR="114300" wp14:anchorId="39CAF34F" wp14:editId="39E4EEB3">
            <wp:extent cx="6186170" cy="3082290"/>
            <wp:effectExtent l="0" t="0" r="50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3082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370697" w14:textId="64417DA3" w:rsidR="00337E8B" w:rsidRDefault="00000000">
      <w:pPr>
        <w:pStyle w:val="a7"/>
        <w:shd w:val="clear" w:color="auto" w:fill="FFFFFF"/>
        <w:spacing w:line="360" w:lineRule="auto"/>
        <w:rPr>
          <w:rFonts w:hint="eastAsia"/>
        </w:rPr>
      </w:pPr>
      <w:r>
        <w:rPr>
          <w:rFonts w:asciiTheme="majorEastAsia" w:eastAsiaTheme="majorEastAsia" w:hAnsiTheme="majorEastAsia" w:hint="eastAsia"/>
        </w:rPr>
        <w:t>（</w:t>
      </w:r>
      <w:r w:rsidR="0035519D"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 w:hint="eastAsia"/>
        </w:rPr>
        <w:t>）焊接要求：</w:t>
      </w:r>
      <w:proofErr w:type="gramStart"/>
      <w:r>
        <w:rPr>
          <w:rFonts w:asciiTheme="majorEastAsia" w:eastAsiaTheme="majorEastAsia" w:hAnsiTheme="majorEastAsia" w:hint="eastAsia"/>
        </w:rPr>
        <w:t>符合澳标</w:t>
      </w:r>
      <w:proofErr w:type="gramEnd"/>
      <w:r>
        <w:rPr>
          <w:rFonts w:asciiTheme="majorEastAsia" w:eastAsiaTheme="majorEastAsia" w:hAnsiTheme="majorEastAsia" w:hint="eastAsia"/>
        </w:rPr>
        <w:t>1554.1-2011要求</w:t>
      </w:r>
    </w:p>
    <w:p w14:paraId="5204B356" w14:textId="59557B84" w:rsidR="00337E8B" w:rsidRDefault="00000000">
      <w:pPr>
        <w:spacing w:line="360" w:lineRule="auto"/>
      </w:pPr>
      <w:r>
        <w:rPr>
          <w:rFonts w:hint="eastAsia"/>
        </w:rPr>
        <w:t>（</w:t>
      </w:r>
      <w:r w:rsidR="0035519D">
        <w:rPr>
          <w:rFonts w:hint="eastAsia"/>
        </w:rPr>
        <w:t>4</w:t>
      </w:r>
      <w:r>
        <w:rPr>
          <w:rFonts w:hint="eastAsia"/>
        </w:rPr>
        <w:t>）、镀锌层要求：</w:t>
      </w:r>
    </w:p>
    <w:p w14:paraId="1960BF70" w14:textId="77777777" w:rsidR="00337E8B" w:rsidRDefault="00000000">
      <w:pPr>
        <w:spacing w:line="360" w:lineRule="auto"/>
      </w:pPr>
      <w:r>
        <w:rPr>
          <w:rFonts w:hint="eastAsia"/>
        </w:rPr>
        <w:t xml:space="preserve"> </w:t>
      </w:r>
    </w:p>
    <w:p w14:paraId="2F9CF352" w14:textId="77777777" w:rsidR="00337E8B" w:rsidRDefault="00000000">
      <w:pPr>
        <w:spacing w:line="360" w:lineRule="auto"/>
      </w:pPr>
      <w:r>
        <w:rPr>
          <w:noProof/>
        </w:rPr>
        <w:drawing>
          <wp:inline distT="0" distB="0" distL="114300" distR="114300" wp14:anchorId="529AE95E" wp14:editId="1BF7A6D3">
            <wp:extent cx="5269865" cy="2127885"/>
            <wp:effectExtent l="0" t="0" r="698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2F5D24" w14:textId="77777777" w:rsidR="00337E8B" w:rsidRDefault="00000000">
      <w:pPr>
        <w:pStyle w:val="2"/>
        <w:numPr>
          <w:ilvl w:val="1"/>
          <w:numId w:val="0"/>
        </w:numPr>
        <w:tabs>
          <w:tab w:val="clear" w:pos="567"/>
        </w:tabs>
        <w:ind w:firstLineChars="100" w:firstLine="210"/>
        <w:rPr>
          <w:b w:val="0"/>
          <w:bCs w:val="0"/>
          <w:color w:val="FF0000"/>
          <w:sz w:val="21"/>
          <w:szCs w:val="21"/>
        </w:rPr>
      </w:pPr>
      <w:r>
        <w:rPr>
          <w:rFonts w:hint="eastAsia"/>
          <w:b w:val="0"/>
          <w:bCs w:val="0"/>
          <w:color w:val="FF0000"/>
          <w:sz w:val="21"/>
          <w:szCs w:val="21"/>
        </w:rPr>
        <w:t>钢梁构件应按照</w:t>
      </w:r>
      <w:r>
        <w:rPr>
          <w:rFonts w:hint="eastAsia"/>
          <w:b w:val="0"/>
          <w:bCs w:val="0"/>
          <w:color w:val="FF0000"/>
          <w:sz w:val="21"/>
          <w:szCs w:val="21"/>
        </w:rPr>
        <w:t>AS/NZS4680</w:t>
      </w:r>
      <w:r>
        <w:rPr>
          <w:rFonts w:hint="eastAsia"/>
          <w:b w:val="0"/>
          <w:bCs w:val="0"/>
          <w:color w:val="FF0000"/>
          <w:sz w:val="21"/>
          <w:szCs w:val="21"/>
        </w:rPr>
        <w:t>要求进行热浸镀锌处理。在任何情况下，以微米为单位的涂层厚度和以</w:t>
      </w:r>
      <w:r>
        <w:rPr>
          <w:rFonts w:hint="eastAsia"/>
          <w:b w:val="0"/>
          <w:bCs w:val="0"/>
          <w:color w:val="FF0000"/>
          <w:sz w:val="21"/>
          <w:szCs w:val="21"/>
        </w:rPr>
        <w:t>g/</w:t>
      </w:r>
      <w:r>
        <w:rPr>
          <w:rFonts w:hint="eastAsia"/>
          <w:b w:val="0"/>
          <w:bCs w:val="0"/>
          <w:color w:val="FF0000"/>
          <w:sz w:val="21"/>
          <w:szCs w:val="21"/>
        </w:rPr>
        <w:t>㎡为单位的平均涂层质量均不得低于</w:t>
      </w:r>
      <w:r>
        <w:rPr>
          <w:rFonts w:hint="eastAsia"/>
          <w:b w:val="0"/>
          <w:bCs w:val="0"/>
          <w:color w:val="FF0000"/>
          <w:sz w:val="21"/>
          <w:szCs w:val="21"/>
        </w:rPr>
        <w:t>AS/NZS4680</w:t>
      </w:r>
      <w:r>
        <w:rPr>
          <w:rFonts w:hint="eastAsia"/>
          <w:b w:val="0"/>
          <w:bCs w:val="0"/>
          <w:color w:val="FF0000"/>
          <w:sz w:val="21"/>
          <w:szCs w:val="21"/>
        </w:rPr>
        <w:t>中表</w:t>
      </w:r>
      <w:r>
        <w:rPr>
          <w:rFonts w:hint="eastAsia"/>
          <w:b w:val="0"/>
          <w:bCs w:val="0"/>
          <w:color w:val="FF0000"/>
          <w:sz w:val="21"/>
          <w:szCs w:val="21"/>
        </w:rPr>
        <w:t>1</w:t>
      </w:r>
      <w:r>
        <w:rPr>
          <w:rFonts w:hint="eastAsia"/>
          <w:b w:val="0"/>
          <w:bCs w:val="0"/>
          <w:color w:val="FF0000"/>
          <w:sz w:val="21"/>
          <w:szCs w:val="21"/>
        </w:rPr>
        <w:t>规定的数值</w:t>
      </w:r>
      <w:r>
        <w:rPr>
          <w:rFonts w:hint="eastAsia"/>
          <w:b w:val="0"/>
          <w:bCs w:val="0"/>
          <w:color w:val="FF0000"/>
          <w:sz w:val="21"/>
          <w:szCs w:val="21"/>
        </w:rPr>
        <w:t>600g/m</w:t>
      </w:r>
      <w:r>
        <w:rPr>
          <w:rFonts w:hint="eastAsia"/>
          <w:b w:val="0"/>
          <w:bCs w:val="0"/>
          <w:color w:val="FF0000"/>
          <w:sz w:val="21"/>
          <w:szCs w:val="21"/>
        </w:rPr>
        <w:t>²。</w:t>
      </w:r>
    </w:p>
    <w:p w14:paraId="3B150B70" w14:textId="557BCF06" w:rsidR="00337E8B" w:rsidRDefault="00000000">
      <w:pPr>
        <w:pStyle w:val="2"/>
        <w:numPr>
          <w:ilvl w:val="1"/>
          <w:numId w:val="0"/>
        </w:numPr>
        <w:tabs>
          <w:tab w:val="clear" w:pos="567"/>
        </w:tabs>
        <w:spacing w:line="360" w:lineRule="auto"/>
        <w:ind w:leftChars="100" w:left="210" w:firstLineChars="200" w:firstLine="480"/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（</w:t>
      </w:r>
      <w:r w:rsidR="0035519D"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）、螺栓、螺母要求：详见</w:t>
      </w:r>
      <w:proofErr w:type="gramStart"/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澳标规范</w:t>
      </w:r>
      <w:proofErr w:type="gramEnd"/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1252.2-2016</w:t>
      </w:r>
    </w:p>
    <w:p w14:paraId="3164ADF7" w14:textId="360FFE3E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3、预拱度：钢梁预拱度根据</w:t>
      </w:r>
      <w:r w:rsidR="0035519D">
        <w:rPr>
          <w:rFonts w:asciiTheme="majorEastAsia" w:eastAsiaTheme="majorEastAsia" w:hAnsiTheme="majorEastAsia" w:hint="eastAsia"/>
          <w:sz w:val="24"/>
          <w:szCs w:val="24"/>
        </w:rPr>
        <w:t>图纸（D）要求并额外增加3cm</w:t>
      </w:r>
      <w:r>
        <w:rPr>
          <w:rFonts w:asciiTheme="majorEastAsia" w:eastAsiaTheme="majorEastAsia" w:hAnsiTheme="majorEastAsia" w:hint="eastAsia"/>
          <w:sz w:val="24"/>
          <w:szCs w:val="24"/>
        </w:rPr>
        <w:t>，要求满足在受到负荷时能够</w:t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保持所需的形状和稳定性。 </w:t>
      </w:r>
    </w:p>
    <w:p w14:paraId="0516DCFA" w14:textId="3EAFD532" w:rsidR="00337E8B" w:rsidRPr="00D50478" w:rsidRDefault="00000000" w:rsidP="00D5047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</w:t>
      </w:r>
      <w:r>
        <w:rPr>
          <w:rFonts w:hint="eastAsia"/>
          <w:sz w:val="24"/>
          <w:szCs w:val="24"/>
        </w:rPr>
        <w:t>数量：钢梁</w:t>
      </w:r>
      <w:r w:rsidR="00D50478">
        <w:rPr>
          <w:rFonts w:hint="eastAsia"/>
          <w:sz w:val="24"/>
          <w:szCs w:val="24"/>
        </w:rPr>
        <w:t>约</w:t>
      </w:r>
      <w:r w:rsidR="00D50478"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吨，伸缩缝</w:t>
      </w:r>
      <w:r>
        <w:rPr>
          <w:rFonts w:hint="eastAsia"/>
          <w:sz w:val="24"/>
          <w:szCs w:val="24"/>
        </w:rPr>
        <w:t xml:space="preserve"> </w:t>
      </w:r>
      <w:r w:rsidR="00D50478">
        <w:rPr>
          <w:rFonts w:hint="eastAsia"/>
          <w:sz w:val="24"/>
          <w:szCs w:val="24"/>
        </w:rPr>
        <w:t>15</w:t>
      </w:r>
      <w:r w:rsidR="00D50478">
        <w:rPr>
          <w:rFonts w:hint="eastAsia"/>
          <w:sz w:val="24"/>
          <w:szCs w:val="24"/>
        </w:rPr>
        <w:t>米</w:t>
      </w:r>
      <w:r>
        <w:rPr>
          <w:rFonts w:hint="eastAsia"/>
          <w:sz w:val="24"/>
          <w:szCs w:val="24"/>
        </w:rPr>
        <w:t>，盆式支座</w:t>
      </w:r>
      <w:r w:rsidR="00D50478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</w:t>
      </w:r>
      <w:r w:rsidR="0035519D">
        <w:rPr>
          <w:rFonts w:hint="eastAsia"/>
          <w:sz w:val="24"/>
          <w:szCs w:val="24"/>
        </w:rPr>
        <w:t>（</w:t>
      </w:r>
      <w:r w:rsidR="0035519D">
        <w:rPr>
          <w:rFonts w:hint="eastAsia"/>
          <w:sz w:val="24"/>
          <w:szCs w:val="24"/>
        </w:rPr>
        <w:t>8</w:t>
      </w:r>
      <w:r w:rsidR="0035519D">
        <w:rPr>
          <w:rFonts w:hint="eastAsia"/>
          <w:sz w:val="24"/>
          <w:szCs w:val="24"/>
        </w:rPr>
        <w:t>个</w:t>
      </w:r>
      <w:r w:rsidR="0035519D">
        <w:rPr>
          <w:rFonts w:hint="eastAsia"/>
          <w:sz w:val="24"/>
          <w:szCs w:val="24"/>
        </w:rPr>
        <w:t>2MN</w:t>
      </w:r>
      <w:r w:rsidR="0035519D">
        <w:rPr>
          <w:rFonts w:hint="eastAsia"/>
          <w:sz w:val="24"/>
          <w:szCs w:val="24"/>
        </w:rPr>
        <w:t>和</w:t>
      </w:r>
      <w:r w:rsidR="0035519D">
        <w:rPr>
          <w:rFonts w:hint="eastAsia"/>
          <w:sz w:val="24"/>
          <w:szCs w:val="24"/>
        </w:rPr>
        <w:t>4</w:t>
      </w:r>
      <w:r w:rsidR="0035519D">
        <w:rPr>
          <w:rFonts w:hint="eastAsia"/>
          <w:sz w:val="24"/>
          <w:szCs w:val="24"/>
        </w:rPr>
        <w:t>个</w:t>
      </w:r>
      <w:r w:rsidR="0035519D">
        <w:rPr>
          <w:rFonts w:hint="eastAsia"/>
          <w:sz w:val="24"/>
          <w:szCs w:val="24"/>
        </w:rPr>
        <w:t>5MN</w:t>
      </w:r>
      <w:r w:rsidR="0035519D">
        <w:rPr>
          <w:rFonts w:hint="eastAsia"/>
          <w:sz w:val="24"/>
          <w:szCs w:val="24"/>
        </w:rPr>
        <w:t>，盆式支座尺寸由厂家提供，跟钢梁底部加强钢板预留孔位置相匹配）</w:t>
      </w:r>
      <w:r>
        <w:rPr>
          <w:rFonts w:hint="eastAsia"/>
          <w:sz w:val="24"/>
          <w:szCs w:val="24"/>
        </w:rPr>
        <w:t>。</w:t>
      </w:r>
      <w:r w:rsidR="0035519D">
        <w:rPr>
          <w:rFonts w:hint="eastAsia"/>
          <w:sz w:val="24"/>
          <w:szCs w:val="24"/>
        </w:rPr>
        <w:t>钢护栏约</w:t>
      </w:r>
      <w:r w:rsidR="0035519D">
        <w:rPr>
          <w:rFonts w:hint="eastAsia"/>
          <w:sz w:val="24"/>
          <w:szCs w:val="24"/>
        </w:rPr>
        <w:t>250</w:t>
      </w:r>
      <w:r w:rsidR="0035519D">
        <w:rPr>
          <w:rFonts w:hint="eastAsia"/>
          <w:sz w:val="24"/>
          <w:szCs w:val="24"/>
        </w:rPr>
        <w:t>米。</w:t>
      </w:r>
    </w:p>
    <w:p w14:paraId="59280609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5、参考资料《</w:t>
      </w:r>
      <w:r>
        <w:rPr>
          <w:rFonts w:asciiTheme="majorEastAsia" w:eastAsiaTheme="majorEastAsia" w:hAnsiTheme="majorEastAsia"/>
          <w:sz w:val="24"/>
          <w:szCs w:val="24"/>
        </w:rPr>
        <w:t>桥梁设计施工图</w:t>
      </w:r>
      <w:r>
        <w:rPr>
          <w:rFonts w:asciiTheme="majorEastAsia" w:eastAsiaTheme="majorEastAsia" w:hAnsiTheme="majorEastAsia" w:hint="eastAsia"/>
          <w:sz w:val="24"/>
          <w:szCs w:val="24"/>
        </w:rPr>
        <w:t>》，</w:t>
      </w:r>
    </w:p>
    <w:p w14:paraId="6F7C6F58" w14:textId="77777777" w:rsidR="00337E8B" w:rsidRDefault="00000000">
      <w:pPr>
        <w:pStyle w:val="a9"/>
        <w:spacing w:line="360" w:lineRule="auto"/>
        <w:ind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6、</w:t>
      </w:r>
      <w:r>
        <w:rPr>
          <w:rFonts w:asciiTheme="majorEastAsia" w:eastAsiaTheme="majorEastAsia" w:hAnsiTheme="majorEastAsia"/>
          <w:sz w:val="24"/>
          <w:szCs w:val="24"/>
        </w:rPr>
        <w:t>需提供以下文件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13C86846" w14:textId="77777777" w:rsidR="00337E8B" w:rsidRDefault="00000000">
      <w:pPr>
        <w:pStyle w:val="a9"/>
        <w:spacing w:line="360" w:lineRule="auto"/>
        <w:ind w:left="42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（1）产品合格证书；（2）钢材和其他材料质量证明书和检验报告；（3）钢梁结构分析计算书。（</w:t>
      </w:r>
      <w:r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）施工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拼装图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及施工装配方案；（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）工厂高强度螺栓摩擦面抗滑系数试验报告；（</w:t>
      </w:r>
      <w:r>
        <w:rPr>
          <w:rFonts w:asciiTheme="majorEastAsia" w:eastAsiaTheme="majorEastAsia" w:hAnsiTheme="major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）焊缝无损检测报告；（</w:t>
      </w:r>
      <w:r>
        <w:rPr>
          <w:rFonts w:asciiTheme="majorEastAsia" w:eastAsiaTheme="majorEastAsia" w:hAnsiTheme="major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）工厂试拼装记录；（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）发货和包装清单。</w:t>
      </w:r>
    </w:p>
    <w:p w14:paraId="0A550F16" w14:textId="77777777" w:rsidR="00337E8B" w:rsidRDefault="00000000">
      <w:pPr>
        <w:pStyle w:val="a9"/>
        <w:spacing w:line="360" w:lineRule="auto"/>
        <w:ind w:left="420" w:firstLine="480"/>
        <w:rPr>
          <w:rFonts w:asciiTheme="majorEastAsia" w:eastAsiaTheme="majorEastAsia" w:hAnsiTheme="majorEastAsia" w:hint="eastAsia"/>
          <w:sz w:val="24"/>
          <w:szCs w:val="24"/>
          <w:highlight w:val="yellow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以上文件要求中英文双语。</w:t>
      </w:r>
    </w:p>
    <w:p w14:paraId="7C3087AB" w14:textId="7505E0BB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 w:rsidRPr="00D34B5A">
        <w:rPr>
          <w:rFonts w:asciiTheme="majorEastAsia" w:eastAsiaTheme="majorEastAsia" w:hAnsiTheme="majorEastAsia" w:hint="eastAsia"/>
          <w:sz w:val="24"/>
          <w:szCs w:val="24"/>
        </w:rPr>
        <w:t>7、</w:t>
      </w:r>
      <w:r w:rsidRPr="00D34B5A">
        <w:rPr>
          <w:rFonts w:hint="eastAsia"/>
          <w:sz w:val="24"/>
          <w:szCs w:val="24"/>
        </w:rPr>
        <w:t>钢梁到场时，乙方需指派人员到场进行协调、指导安装工作，</w:t>
      </w:r>
      <w:r w:rsidR="00D34B5A" w:rsidRPr="00D34B5A">
        <w:rPr>
          <w:rFonts w:hint="eastAsia"/>
          <w:sz w:val="24"/>
          <w:szCs w:val="24"/>
        </w:rPr>
        <w:t>为期</w:t>
      </w:r>
      <w:r w:rsidR="0035519D">
        <w:rPr>
          <w:rFonts w:hint="eastAsia"/>
          <w:sz w:val="24"/>
          <w:szCs w:val="24"/>
        </w:rPr>
        <w:t>2</w:t>
      </w:r>
      <w:r w:rsidRPr="00D34B5A">
        <w:rPr>
          <w:rFonts w:hint="eastAsia"/>
          <w:sz w:val="24"/>
          <w:szCs w:val="24"/>
        </w:rPr>
        <w:t>个月，相关人员费用包含在产品综合单价中即可。甲方负责该人员食宿，乙方负责相关签证及差旅费等其他相关费用。</w:t>
      </w:r>
    </w:p>
    <w:p w14:paraId="6CD1B2AA" w14:textId="77777777" w:rsidR="00337E8B" w:rsidRDefault="00000000" w:rsidP="00D34B5A">
      <w:pPr>
        <w:pStyle w:val="2"/>
        <w:numPr>
          <w:ilvl w:val="1"/>
          <w:numId w:val="0"/>
        </w:numPr>
        <w:spacing w:before="0" w:after="0" w:line="360" w:lineRule="auto"/>
        <w:ind w:firstLineChars="200" w:firstLine="480"/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</w:pPr>
      <w:r>
        <w:rPr>
          <w:rFonts w:asciiTheme="majorEastAsia" w:eastAsiaTheme="majorEastAsia" w:hAnsiTheme="majorEastAsia" w:hint="eastAsia"/>
          <w:b w:val="0"/>
          <w:bCs w:val="0"/>
          <w:sz w:val="24"/>
          <w:szCs w:val="24"/>
        </w:rPr>
        <w:t>8、投标单位有供应钢梁国外施工的相似经验。</w:t>
      </w:r>
    </w:p>
    <w:p w14:paraId="3AD4C146" w14:textId="5756717A" w:rsidR="00337E8B" w:rsidRDefault="00000000" w:rsidP="00D34B5A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9、本报价为综合报价，包括提供伸缩缝，盆式支座，并提供所需安装支座数量的支座灌浆剂。盆式支座标准符合AS3678\3679.1(详见巴新工程部路桥规范17章节）</w:t>
      </w:r>
    </w:p>
    <w:p w14:paraId="0F0769DB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10.所用澳洲相关规范如下:</w:t>
      </w:r>
    </w:p>
    <w:p w14:paraId="2A74BEB7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AS/NZS3678</w:t>
      </w:r>
    </w:p>
    <w:p w14:paraId="5BC5493F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AS/NZS1554.1-2011</w:t>
      </w:r>
    </w:p>
    <w:p w14:paraId="3A97DCC4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AS/NZS1252.2-2016</w:t>
      </w:r>
    </w:p>
    <w:p w14:paraId="6EFD0DBD" w14:textId="77777777" w:rsidR="00337E8B" w:rsidRDefault="00000000">
      <w:p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AS/NZS4680</w:t>
      </w:r>
    </w:p>
    <w:p w14:paraId="7D04F0E3" w14:textId="77777777" w:rsidR="00337E8B" w:rsidRDefault="00000000" w:rsidP="00D34B5A">
      <w:pPr>
        <w:pStyle w:val="2"/>
        <w:numPr>
          <w:ilvl w:val="1"/>
          <w:numId w:val="0"/>
        </w:numPr>
        <w:spacing w:before="0" w:after="0" w:line="360" w:lineRule="auto"/>
        <w:ind w:firstLineChars="200" w:firstLine="482"/>
        <w:rPr>
          <w:rFonts w:asciiTheme="majorEastAsia" w:eastAsiaTheme="majorEastAsia" w:hAnsiTheme="majorEastAsia" w:cstheme="majorEastAsia" w:hint="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11、其他</w:t>
      </w:r>
    </w:p>
    <w:p w14:paraId="26AA9FAF" w14:textId="6647B091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 w:rsidRPr="0035519D">
        <w:rPr>
          <w:rFonts w:hint="eastAsia"/>
          <w:sz w:val="24"/>
          <w:szCs w:val="24"/>
        </w:rPr>
        <w:t>11.</w:t>
      </w:r>
      <w:r w:rsidR="00D34B5A" w:rsidRPr="0035519D">
        <w:rPr>
          <w:rFonts w:hint="eastAsia"/>
          <w:sz w:val="24"/>
          <w:szCs w:val="24"/>
        </w:rPr>
        <w:t>1</w:t>
      </w:r>
      <w:r w:rsidRPr="0035519D">
        <w:rPr>
          <w:rFonts w:hint="eastAsia"/>
          <w:sz w:val="24"/>
          <w:szCs w:val="24"/>
        </w:rPr>
        <w:t>、交货时间：</w:t>
      </w:r>
      <w:r w:rsidRPr="0035519D">
        <w:rPr>
          <w:rFonts w:hint="eastAsia"/>
          <w:sz w:val="24"/>
          <w:szCs w:val="24"/>
        </w:rPr>
        <w:t xml:space="preserve"> </w:t>
      </w:r>
      <w:r w:rsidR="00D34B5A" w:rsidRPr="0035519D">
        <w:rPr>
          <w:rFonts w:hint="eastAsia"/>
          <w:sz w:val="24"/>
          <w:szCs w:val="24"/>
        </w:rPr>
        <w:t>2026</w:t>
      </w:r>
      <w:r w:rsidR="00D34B5A" w:rsidRPr="0035519D">
        <w:rPr>
          <w:rFonts w:hint="eastAsia"/>
          <w:sz w:val="24"/>
          <w:szCs w:val="24"/>
        </w:rPr>
        <w:t>年</w:t>
      </w:r>
      <w:r w:rsidR="00D34B5A" w:rsidRPr="0035519D">
        <w:rPr>
          <w:rFonts w:hint="eastAsia"/>
          <w:sz w:val="24"/>
          <w:szCs w:val="24"/>
        </w:rPr>
        <w:t>7</w:t>
      </w:r>
      <w:r w:rsidR="00D34B5A" w:rsidRPr="0035519D">
        <w:rPr>
          <w:rFonts w:hint="eastAsia"/>
          <w:sz w:val="24"/>
          <w:szCs w:val="24"/>
        </w:rPr>
        <w:t>月</w:t>
      </w:r>
      <w:r w:rsidR="0035519D" w:rsidRPr="0035519D">
        <w:rPr>
          <w:rFonts w:hint="eastAsia"/>
          <w:sz w:val="24"/>
          <w:szCs w:val="24"/>
        </w:rPr>
        <w:t>1</w:t>
      </w:r>
      <w:r w:rsidR="00D34B5A" w:rsidRPr="0035519D">
        <w:rPr>
          <w:rFonts w:hint="eastAsia"/>
          <w:sz w:val="24"/>
          <w:szCs w:val="24"/>
        </w:rPr>
        <w:t>日前</w:t>
      </w:r>
      <w:r w:rsidRPr="0035519D">
        <w:rPr>
          <w:rFonts w:hint="eastAsia"/>
          <w:sz w:val="24"/>
          <w:szCs w:val="24"/>
        </w:rPr>
        <w:t>。</w:t>
      </w:r>
    </w:p>
    <w:p w14:paraId="7ABCC660" w14:textId="548948C7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 w:rsidR="00D34B5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、乙方所</w:t>
      </w:r>
      <w:r w:rsidR="00D34B5A">
        <w:rPr>
          <w:rFonts w:hint="eastAsia"/>
          <w:sz w:val="24"/>
          <w:szCs w:val="24"/>
        </w:rPr>
        <w:t>交</w:t>
      </w:r>
      <w:r>
        <w:rPr>
          <w:rFonts w:hint="eastAsia"/>
          <w:sz w:val="24"/>
          <w:szCs w:val="24"/>
        </w:rPr>
        <w:t>货物种类、型号、规格、花色、包装不符合同规定的，如甲方同意使用，应按质论价；甲方不同意使用的，应根据具体情况，由乙方负责包换或保修，并承担修理、调换或退货而支付的实际费用。</w:t>
      </w:r>
    </w:p>
    <w:p w14:paraId="37134DDB" w14:textId="40C41142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 w:rsidR="00D34B5A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、乙方逾期交货的，每逾期一日，应按照合同总金额</w:t>
      </w:r>
      <w:r>
        <w:rPr>
          <w:rFonts w:hint="eastAsia"/>
          <w:sz w:val="24"/>
          <w:szCs w:val="24"/>
        </w:rPr>
        <w:t>2%</w:t>
      </w:r>
      <w:r>
        <w:rPr>
          <w:rFonts w:hint="eastAsia"/>
          <w:sz w:val="24"/>
          <w:szCs w:val="24"/>
        </w:rPr>
        <w:t>向甲方支付违约金（乙方应按照甲方招标文件安排的大概周期）并赔偿甲方因此所遭受的损失；同时甲方有权向第三人采购同种类货物，因此增加的费用由乙方承担，如逾期超过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日，甲方有权终止合同并就遭受的损失向乙方索赔。</w:t>
      </w:r>
    </w:p>
    <w:p w14:paraId="7A9EA37F" w14:textId="1A1B1B33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11.</w:t>
      </w:r>
      <w:r w:rsidR="00D34B5A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、乙方提前交付货物的，甲方无需提前付款，如因乙方提前交付货物导致甲方增加费用的，该增加的费用由乙方承担。</w:t>
      </w:r>
    </w:p>
    <w:p w14:paraId="32F33048" w14:textId="1D4DC7D3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 w:rsidR="00D34B5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、乙方未能及时提供货物合格证书及检验证书，甲方有权拒绝收货，因此产生的费用和损失由乙方负责。</w:t>
      </w:r>
    </w:p>
    <w:p w14:paraId="368FF86C" w14:textId="751D2F1D" w:rsidR="00337E8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 w:rsidR="00D34B5A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、在质保期间，乙方未按要求进行维修或更换的，乙方应向甲方支付合同额</w:t>
      </w:r>
      <w:r>
        <w:rPr>
          <w:rFonts w:hint="eastAsia"/>
          <w:sz w:val="24"/>
          <w:szCs w:val="24"/>
        </w:rPr>
        <w:t>5%</w:t>
      </w:r>
      <w:r>
        <w:rPr>
          <w:rFonts w:hint="eastAsia"/>
          <w:sz w:val="24"/>
          <w:szCs w:val="24"/>
        </w:rPr>
        <w:t>违约金。</w:t>
      </w:r>
    </w:p>
    <w:p w14:paraId="28168CF7" w14:textId="77777777" w:rsidR="00337E8B" w:rsidRDefault="00337E8B">
      <w:pPr>
        <w:rPr>
          <w:sz w:val="28"/>
          <w:szCs w:val="28"/>
        </w:rPr>
      </w:pPr>
    </w:p>
    <w:sectPr w:rsidR="00337E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3BFA" w14:textId="77777777" w:rsidR="00C76675" w:rsidRDefault="00C76675" w:rsidP="0035519D">
      <w:r>
        <w:separator/>
      </w:r>
    </w:p>
  </w:endnote>
  <w:endnote w:type="continuationSeparator" w:id="0">
    <w:p w14:paraId="052908C7" w14:textId="77777777" w:rsidR="00C76675" w:rsidRDefault="00C76675" w:rsidP="0035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3F78" w14:textId="77777777" w:rsidR="00C76675" w:rsidRDefault="00C76675" w:rsidP="0035519D">
      <w:r>
        <w:separator/>
      </w:r>
    </w:p>
  </w:footnote>
  <w:footnote w:type="continuationSeparator" w:id="0">
    <w:p w14:paraId="636398BA" w14:textId="77777777" w:rsidR="00C76675" w:rsidRDefault="00C76675" w:rsidP="0035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4D6553"/>
    <w:multiLevelType w:val="singleLevel"/>
    <w:tmpl w:val="D34D655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3B8916B8"/>
    <w:multiLevelType w:val="multilevel"/>
    <w:tmpl w:val="3B8916B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 w16cid:durableId="1492718991">
    <w:abstractNumId w:val="1"/>
  </w:num>
  <w:num w:numId="2" w16cid:durableId="9659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5ZDNlZjU2N2MwODRlNTdmMDY5MWJmNGZhNjkxMjUifQ=="/>
  </w:docVars>
  <w:rsids>
    <w:rsidRoot w:val="00437F77"/>
    <w:rsid w:val="000008B7"/>
    <w:rsid w:val="00012C77"/>
    <w:rsid w:val="00022CF2"/>
    <w:rsid w:val="000531F7"/>
    <w:rsid w:val="00057838"/>
    <w:rsid w:val="00065CD5"/>
    <w:rsid w:val="00075DB0"/>
    <w:rsid w:val="0008112F"/>
    <w:rsid w:val="000A62B2"/>
    <w:rsid w:val="000C4A7C"/>
    <w:rsid w:val="00101052"/>
    <w:rsid w:val="001021F6"/>
    <w:rsid w:val="00121878"/>
    <w:rsid w:val="001711D0"/>
    <w:rsid w:val="00215B08"/>
    <w:rsid w:val="00282723"/>
    <w:rsid w:val="0028715B"/>
    <w:rsid w:val="002871E3"/>
    <w:rsid w:val="002A3CB0"/>
    <w:rsid w:val="002C4E25"/>
    <w:rsid w:val="002E0E5E"/>
    <w:rsid w:val="003051C4"/>
    <w:rsid w:val="003275B7"/>
    <w:rsid w:val="00337E8B"/>
    <w:rsid w:val="003401D3"/>
    <w:rsid w:val="00350ECA"/>
    <w:rsid w:val="0035519D"/>
    <w:rsid w:val="00390751"/>
    <w:rsid w:val="003C0BC7"/>
    <w:rsid w:val="003D3E5C"/>
    <w:rsid w:val="00437F77"/>
    <w:rsid w:val="00447416"/>
    <w:rsid w:val="0048136E"/>
    <w:rsid w:val="004A13E2"/>
    <w:rsid w:val="004A6407"/>
    <w:rsid w:val="004E12F1"/>
    <w:rsid w:val="004E2F9C"/>
    <w:rsid w:val="005050B2"/>
    <w:rsid w:val="00585725"/>
    <w:rsid w:val="00610249"/>
    <w:rsid w:val="00610782"/>
    <w:rsid w:val="00637FD5"/>
    <w:rsid w:val="00660A38"/>
    <w:rsid w:val="0066671C"/>
    <w:rsid w:val="006702F3"/>
    <w:rsid w:val="00692320"/>
    <w:rsid w:val="00693D95"/>
    <w:rsid w:val="006B063E"/>
    <w:rsid w:val="006B3565"/>
    <w:rsid w:val="006C2E50"/>
    <w:rsid w:val="006D6BE1"/>
    <w:rsid w:val="007473F6"/>
    <w:rsid w:val="00787085"/>
    <w:rsid w:val="007A15D2"/>
    <w:rsid w:val="007C1462"/>
    <w:rsid w:val="007D35CE"/>
    <w:rsid w:val="008333AD"/>
    <w:rsid w:val="008700CE"/>
    <w:rsid w:val="008A4C38"/>
    <w:rsid w:val="008C6347"/>
    <w:rsid w:val="008E0AEE"/>
    <w:rsid w:val="00903985"/>
    <w:rsid w:val="0091626E"/>
    <w:rsid w:val="00937827"/>
    <w:rsid w:val="00994564"/>
    <w:rsid w:val="0099718F"/>
    <w:rsid w:val="009A4FD3"/>
    <w:rsid w:val="009D1166"/>
    <w:rsid w:val="009F0FC4"/>
    <w:rsid w:val="009F41E8"/>
    <w:rsid w:val="00A16B8C"/>
    <w:rsid w:val="00A24DA6"/>
    <w:rsid w:val="00A30FE2"/>
    <w:rsid w:val="00A32429"/>
    <w:rsid w:val="00A9082E"/>
    <w:rsid w:val="00AA44B1"/>
    <w:rsid w:val="00AA4C1D"/>
    <w:rsid w:val="00B42ED6"/>
    <w:rsid w:val="00B91541"/>
    <w:rsid w:val="00B9181B"/>
    <w:rsid w:val="00BB54C8"/>
    <w:rsid w:val="00BE4691"/>
    <w:rsid w:val="00BF5D61"/>
    <w:rsid w:val="00C23C26"/>
    <w:rsid w:val="00C348EE"/>
    <w:rsid w:val="00C47B7F"/>
    <w:rsid w:val="00C57F7E"/>
    <w:rsid w:val="00C76675"/>
    <w:rsid w:val="00CB6941"/>
    <w:rsid w:val="00CC3C7E"/>
    <w:rsid w:val="00D34B5A"/>
    <w:rsid w:val="00D50478"/>
    <w:rsid w:val="00D67002"/>
    <w:rsid w:val="00D71F2F"/>
    <w:rsid w:val="00D962B1"/>
    <w:rsid w:val="00DE0CB5"/>
    <w:rsid w:val="00DF6897"/>
    <w:rsid w:val="00E13795"/>
    <w:rsid w:val="00E766B8"/>
    <w:rsid w:val="00EA1C8F"/>
    <w:rsid w:val="00EF2B26"/>
    <w:rsid w:val="00EF3052"/>
    <w:rsid w:val="00F3424F"/>
    <w:rsid w:val="00F62F92"/>
    <w:rsid w:val="00F73212"/>
    <w:rsid w:val="00FE0B4A"/>
    <w:rsid w:val="0466617C"/>
    <w:rsid w:val="04B07506"/>
    <w:rsid w:val="09330DEF"/>
    <w:rsid w:val="126640E4"/>
    <w:rsid w:val="15F079C2"/>
    <w:rsid w:val="17D00ED2"/>
    <w:rsid w:val="1A901AFC"/>
    <w:rsid w:val="1AE84F04"/>
    <w:rsid w:val="1B1536CC"/>
    <w:rsid w:val="1C220782"/>
    <w:rsid w:val="1D743260"/>
    <w:rsid w:val="1E2F075B"/>
    <w:rsid w:val="20310302"/>
    <w:rsid w:val="25116C06"/>
    <w:rsid w:val="278B5697"/>
    <w:rsid w:val="280926D2"/>
    <w:rsid w:val="2B3267F9"/>
    <w:rsid w:val="2C8A7F7F"/>
    <w:rsid w:val="2D83502F"/>
    <w:rsid w:val="2F821A3D"/>
    <w:rsid w:val="30ED52A6"/>
    <w:rsid w:val="36E14608"/>
    <w:rsid w:val="3805412C"/>
    <w:rsid w:val="402144F9"/>
    <w:rsid w:val="40A62F54"/>
    <w:rsid w:val="412A4288"/>
    <w:rsid w:val="412A44C4"/>
    <w:rsid w:val="43566005"/>
    <w:rsid w:val="43D9531B"/>
    <w:rsid w:val="4503439D"/>
    <w:rsid w:val="46243020"/>
    <w:rsid w:val="4A333D7A"/>
    <w:rsid w:val="4DD0323A"/>
    <w:rsid w:val="513E00EE"/>
    <w:rsid w:val="52491571"/>
    <w:rsid w:val="54E50BF8"/>
    <w:rsid w:val="55D73638"/>
    <w:rsid w:val="574A2D7C"/>
    <w:rsid w:val="57500D9C"/>
    <w:rsid w:val="579F06E6"/>
    <w:rsid w:val="5B4F7A2A"/>
    <w:rsid w:val="63F82C9D"/>
    <w:rsid w:val="66FF693F"/>
    <w:rsid w:val="6CB2308F"/>
    <w:rsid w:val="716A05E8"/>
    <w:rsid w:val="7438509D"/>
    <w:rsid w:val="7C43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EF613"/>
  <w15:docId w15:val="{2986008F-0A0C-47FB-A524-F540F52D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</dc:creator>
  <cp:lastModifiedBy>清红 张</cp:lastModifiedBy>
  <cp:revision>2</cp:revision>
  <dcterms:created xsi:type="dcterms:W3CDTF">2026-05-22T01:33:00Z</dcterms:created>
  <dcterms:modified xsi:type="dcterms:W3CDTF">2026-05-22T01:33:00Z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924996A5A7454C76949EE80F516009D5_12</vt:lpwstr>
  </property>
</Properties>
</file>